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DB" w:rsidRDefault="00F959DB">
      <w:pPr>
        <w:pStyle w:val="ConsPlusTitlePage"/>
      </w:pPr>
      <w:r>
        <w:br/>
      </w:r>
    </w:p>
    <w:p w:rsidR="00F959DB" w:rsidRDefault="00F959DB">
      <w:pPr>
        <w:pStyle w:val="ConsPlusNormal"/>
        <w:ind w:firstLine="540"/>
        <w:jc w:val="both"/>
        <w:outlineLvl w:val="0"/>
      </w:pPr>
    </w:p>
    <w:p w:rsidR="00F959DB" w:rsidRDefault="00F959DB">
      <w:pPr>
        <w:pStyle w:val="ConsPlusTitle"/>
        <w:jc w:val="center"/>
      </w:pPr>
      <w:r>
        <w:t>ВЕРХОВНЫЙ СУД РОССИЙСКОЙ ФЕДЕРАЦИИ</w:t>
      </w:r>
    </w:p>
    <w:p w:rsidR="00F959DB" w:rsidRDefault="00F959DB">
      <w:pPr>
        <w:pStyle w:val="ConsPlusTitle"/>
        <w:jc w:val="center"/>
      </w:pPr>
    </w:p>
    <w:p w:rsidR="00F959DB" w:rsidRDefault="00F959DB">
      <w:pPr>
        <w:pStyle w:val="ConsPlusTitle"/>
        <w:jc w:val="center"/>
      </w:pPr>
      <w:r>
        <w:t>ОПРЕДЕЛЕНИЕ</w:t>
      </w:r>
    </w:p>
    <w:p w:rsidR="00F959DB" w:rsidRDefault="00F959DB">
      <w:pPr>
        <w:pStyle w:val="ConsPlusTitle"/>
        <w:jc w:val="center"/>
      </w:pPr>
      <w:r>
        <w:t>от 16 июля 2021 г. N 306-ЭС21-10632</w:t>
      </w:r>
    </w:p>
    <w:p w:rsidR="00F959DB" w:rsidRDefault="00F959DB">
      <w:pPr>
        <w:pStyle w:val="ConsPlusNormal"/>
        <w:ind w:firstLine="540"/>
        <w:jc w:val="both"/>
      </w:pPr>
    </w:p>
    <w:p w:rsidR="00F959DB" w:rsidRDefault="00F959DB">
      <w:pPr>
        <w:pStyle w:val="ConsPlusNormal"/>
        <w:ind w:firstLine="540"/>
        <w:jc w:val="both"/>
      </w:pPr>
      <w:r>
        <w:t xml:space="preserve">Судья Верховного Суда Российской Федерации </w:t>
      </w:r>
      <w:proofErr w:type="spellStart"/>
      <w:r>
        <w:t>Самуйлов</w:t>
      </w:r>
      <w:proofErr w:type="spellEnd"/>
      <w:r>
        <w:t xml:space="preserve"> С.В., изучив кассационную жалобу Кирюшиной Татьяны Валентиновны</w:t>
      </w:r>
    </w:p>
    <w:p w:rsidR="00F959DB" w:rsidRDefault="00F959DB">
      <w:pPr>
        <w:pStyle w:val="ConsPlusNormal"/>
        <w:spacing w:before="220"/>
        <w:ind w:firstLine="540"/>
        <w:jc w:val="both"/>
      </w:pPr>
      <w:r>
        <w:t xml:space="preserve">на решение Арбитражного суда Пензенской области от 15.10.2020, </w:t>
      </w:r>
      <w:hyperlink r:id="rId4" w:history="1">
        <w:r>
          <w:rPr>
            <w:color w:val="0000FF"/>
          </w:rPr>
          <w:t>постановление</w:t>
        </w:r>
        <w:proofErr w:type="gramStart"/>
      </w:hyperlink>
      <w:r>
        <w:t xml:space="preserve"> О</w:t>
      </w:r>
      <w:proofErr w:type="gramEnd"/>
      <w:r>
        <w:t xml:space="preserve">диннадцатого арбитражного апелляционного суда от 25.12.2020 и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Арбитражного суда Поволжского округа от 31.03.2021 по делу N А49-2913/2020</w:t>
      </w:r>
    </w:p>
    <w:p w:rsidR="00F959DB" w:rsidRDefault="00F959DB">
      <w:pPr>
        <w:pStyle w:val="ConsPlusNormal"/>
        <w:spacing w:before="220"/>
        <w:ind w:firstLine="540"/>
        <w:jc w:val="both"/>
      </w:pPr>
      <w:proofErr w:type="gramStart"/>
      <w:r>
        <w:t xml:space="preserve">по иску Кирюшиной Т.В. к Таракановой </w:t>
      </w:r>
      <w:proofErr w:type="spellStart"/>
      <w:r>
        <w:t>Рамзие</w:t>
      </w:r>
      <w:proofErr w:type="spellEnd"/>
      <w:r>
        <w:t xml:space="preserve"> </w:t>
      </w:r>
      <w:proofErr w:type="spellStart"/>
      <w:r>
        <w:t>Кярдякшановне</w:t>
      </w:r>
      <w:proofErr w:type="spellEnd"/>
      <w:r>
        <w:t xml:space="preserve"> о привлечении к субсидиарной ответственности по обязательствам общества с ограниченной ответственностью "Сруб-Строй" (далее - общество),</w:t>
      </w:r>
      <w:proofErr w:type="gramEnd"/>
    </w:p>
    <w:p w:rsidR="00F959DB" w:rsidRDefault="00F959DB">
      <w:pPr>
        <w:pStyle w:val="ConsPlusNormal"/>
        <w:spacing w:before="220"/>
        <w:ind w:firstLine="540"/>
        <w:jc w:val="both"/>
      </w:pPr>
      <w:r>
        <w:t>с участием третьего лица - общества,</w:t>
      </w:r>
    </w:p>
    <w:p w:rsidR="00F959DB" w:rsidRDefault="00F959DB">
      <w:pPr>
        <w:pStyle w:val="ConsPlusNormal"/>
        <w:jc w:val="center"/>
      </w:pPr>
    </w:p>
    <w:p w:rsidR="00F959DB" w:rsidRDefault="00F959DB">
      <w:pPr>
        <w:pStyle w:val="ConsPlusNormal"/>
        <w:jc w:val="center"/>
      </w:pPr>
      <w:r>
        <w:t>установил:</w:t>
      </w:r>
    </w:p>
    <w:p w:rsidR="00F959DB" w:rsidRDefault="00F959DB">
      <w:pPr>
        <w:pStyle w:val="ConsPlusNormal"/>
        <w:jc w:val="center"/>
      </w:pPr>
    </w:p>
    <w:p w:rsidR="00F959DB" w:rsidRDefault="00F959DB">
      <w:pPr>
        <w:pStyle w:val="ConsPlusNormal"/>
        <w:ind w:firstLine="540"/>
        <w:jc w:val="both"/>
      </w:pPr>
      <w:r>
        <w:t xml:space="preserve">решением суда от 15.10.2020, оставленным без изменения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апелляционного суда от 25.12.2020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суда округа от 31.03.2021, в удовлетворении иска отказано.</w:t>
      </w:r>
    </w:p>
    <w:p w:rsidR="00F959DB" w:rsidRDefault="00F959DB">
      <w:pPr>
        <w:pStyle w:val="ConsPlusNormal"/>
        <w:spacing w:before="220"/>
        <w:ind w:firstLine="540"/>
        <w:jc w:val="both"/>
      </w:pPr>
      <w:r>
        <w:t xml:space="preserve">В кассационной жалобе </w:t>
      </w:r>
      <w:proofErr w:type="gramStart"/>
      <w:r>
        <w:t>Кирюшина</w:t>
      </w:r>
      <w:proofErr w:type="gramEnd"/>
      <w:r>
        <w:t xml:space="preserve"> Т.В. просит судебные акты отменить, ссылаясь на нарушение судами норм права.</w:t>
      </w:r>
    </w:p>
    <w:p w:rsidR="00F959DB" w:rsidRDefault="00F959DB">
      <w:pPr>
        <w:pStyle w:val="ConsPlusNormal"/>
        <w:spacing w:before="220"/>
        <w:ind w:firstLine="540"/>
        <w:jc w:val="both"/>
      </w:pPr>
      <w:r>
        <w:t xml:space="preserve">По результатам изучения принятых по делу судебных актов и доводов, содержащихся в кассационной жалобе, установлено, что предусмотренные </w:t>
      </w:r>
      <w:hyperlink r:id="rId8" w:history="1">
        <w:r>
          <w:rPr>
            <w:color w:val="0000FF"/>
          </w:rPr>
          <w:t>статьей 291.6</w:t>
        </w:r>
      </w:hyperlink>
      <w:r>
        <w:t xml:space="preserve"> Арбитражного процессуального кодекса Российской Федерации основания для передачи жалобы для рассмотрения в судебном заседании Судебной коллегии по экономическим спорам Верховного Суда Российской Федерации отсутствуют. Суды руководствовались </w:t>
      </w:r>
      <w:hyperlink r:id="rId9" w:history="1">
        <w:r>
          <w:rPr>
            <w:color w:val="0000FF"/>
          </w:rPr>
          <w:t>статьями 61.11</w:t>
        </w:r>
      </w:hyperlink>
      <w:r>
        <w:t xml:space="preserve">, </w:t>
      </w:r>
      <w:hyperlink r:id="rId10" w:history="1">
        <w:r>
          <w:rPr>
            <w:color w:val="0000FF"/>
          </w:rPr>
          <w:t>61.14</w:t>
        </w:r>
      </w:hyperlink>
      <w:r>
        <w:t xml:space="preserve">, </w:t>
      </w:r>
      <w:hyperlink r:id="rId11" w:history="1">
        <w:r>
          <w:rPr>
            <w:color w:val="0000FF"/>
          </w:rPr>
          <w:t>61.19</w:t>
        </w:r>
      </w:hyperlink>
      <w:r>
        <w:t xml:space="preserve"> Федерального закона от 26.10.2002 N 127-ФЗ "О несостоятельности (банкротстве)" и исходили из недоказанности совокупности условий, необходимых для привлечения ответчика к субсидиарной ответственности по обязательствам общества.</w:t>
      </w:r>
    </w:p>
    <w:p w:rsidR="00F959DB" w:rsidRDefault="00F959DB">
      <w:pPr>
        <w:pStyle w:val="ConsPlusNormal"/>
        <w:spacing w:before="220"/>
        <w:ind w:firstLine="540"/>
        <w:jc w:val="both"/>
      </w:pPr>
      <w:r>
        <w:t xml:space="preserve">При установленных обстоятельствах доводы кассационной жалобы не свидетельствуют о допущенных судами нарушениях норм материального и процессуального права, которые бы служили достаточным основанием в силу </w:t>
      </w:r>
      <w:hyperlink r:id="rId12" w:history="1">
        <w:r>
          <w:rPr>
            <w:color w:val="0000FF"/>
          </w:rPr>
          <w:t>части 1 статьи 291.11</w:t>
        </w:r>
      </w:hyperlink>
      <w:r>
        <w:t xml:space="preserve"> Арбитражного процессуального кодекса Российской Федерации к отмене обжалуемых судебных актов.</w:t>
      </w:r>
    </w:p>
    <w:p w:rsidR="00F959DB" w:rsidRDefault="00F959DB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13" w:history="1">
        <w:r>
          <w:rPr>
            <w:color w:val="0000FF"/>
          </w:rPr>
          <w:t>статьями 291.6</w:t>
        </w:r>
      </w:hyperlink>
      <w:r>
        <w:t xml:space="preserve">, </w:t>
      </w:r>
      <w:hyperlink r:id="rId14" w:history="1">
        <w:r>
          <w:rPr>
            <w:color w:val="0000FF"/>
          </w:rPr>
          <w:t>291.8</w:t>
        </w:r>
      </w:hyperlink>
      <w:r>
        <w:t xml:space="preserve"> Арбитражного процессуального кодекса Российской Федерации,</w:t>
      </w:r>
    </w:p>
    <w:p w:rsidR="00F959DB" w:rsidRDefault="00F959DB">
      <w:pPr>
        <w:pStyle w:val="ConsPlusNormal"/>
        <w:jc w:val="center"/>
      </w:pPr>
    </w:p>
    <w:p w:rsidR="00F959DB" w:rsidRDefault="00F959DB">
      <w:pPr>
        <w:pStyle w:val="ConsPlusNormal"/>
        <w:jc w:val="center"/>
      </w:pPr>
      <w:r>
        <w:t>определил:</w:t>
      </w:r>
    </w:p>
    <w:p w:rsidR="00F959DB" w:rsidRDefault="00F959DB">
      <w:pPr>
        <w:pStyle w:val="ConsPlusNormal"/>
        <w:jc w:val="center"/>
      </w:pPr>
    </w:p>
    <w:p w:rsidR="00F959DB" w:rsidRDefault="00F959DB">
      <w:pPr>
        <w:pStyle w:val="ConsPlusNormal"/>
        <w:ind w:firstLine="540"/>
        <w:jc w:val="both"/>
      </w:pPr>
      <w:r>
        <w:t>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отказать.</w:t>
      </w:r>
    </w:p>
    <w:p w:rsidR="00F959DB" w:rsidRDefault="00F959DB">
      <w:pPr>
        <w:pStyle w:val="ConsPlusNormal"/>
        <w:ind w:firstLine="540"/>
        <w:jc w:val="both"/>
      </w:pPr>
    </w:p>
    <w:p w:rsidR="00F959DB" w:rsidRDefault="00F959DB">
      <w:pPr>
        <w:pStyle w:val="ConsPlusNormal"/>
        <w:jc w:val="right"/>
      </w:pPr>
      <w:r>
        <w:t>Судья</w:t>
      </w:r>
    </w:p>
    <w:p w:rsidR="00F959DB" w:rsidRDefault="00F959DB">
      <w:pPr>
        <w:pStyle w:val="ConsPlusNormal"/>
        <w:jc w:val="right"/>
      </w:pPr>
      <w:r>
        <w:t>С.В.САМУЙЛОВ</w:t>
      </w:r>
    </w:p>
    <w:p w:rsidR="00F959DB" w:rsidRDefault="00F959DB">
      <w:pPr>
        <w:pStyle w:val="ConsPlusNormal"/>
        <w:ind w:firstLine="540"/>
        <w:jc w:val="both"/>
      </w:pPr>
    </w:p>
    <w:p w:rsidR="00F959DB" w:rsidRDefault="00F959DB">
      <w:pPr>
        <w:pStyle w:val="ConsPlusNormal"/>
        <w:ind w:firstLine="540"/>
        <w:jc w:val="both"/>
      </w:pPr>
    </w:p>
    <w:p w:rsidR="00F959DB" w:rsidRDefault="00F959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925" w:rsidRDefault="003D2925"/>
    <w:sectPr w:rsidR="003D2925" w:rsidSect="004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959DB"/>
    <w:rsid w:val="003D2925"/>
    <w:rsid w:val="00F9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73005A5B6130141F162EAD330DF5C91BF5B1DF2EFFD80C8C4D6B08A87220E1EBF09CF65EC82979C1A7C7E77A57732027102D483u9K3N" TargetMode="External"/><Relationship Id="rId13" Type="http://schemas.openxmlformats.org/officeDocument/2006/relationships/hyperlink" Target="consultantplus://offline/ref=75973005A5B6130141F162EAD330DF5C91BF5B1DF2EFFD80C8C4D6B08A87220E1EBF09CF65EC82979C1A7C7E77A57732027102D483u9K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973005A5B6130141F17DFBD230DF5C93BE5512F0E9FD80C8C4D6B08A87220E0CBF51C561EB97C3C5402B7375uAK7N" TargetMode="External"/><Relationship Id="rId12" Type="http://schemas.openxmlformats.org/officeDocument/2006/relationships/hyperlink" Target="consultantplus://offline/ref=75973005A5B6130141F162EAD330DF5C91BF5B1DF2EFFD80C8C4D6B08A87220E1EBF09CF66EF82979C1A7C7E77A57732027102D483u9K3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73005A5B6130141F17CEAD458815093BC0D19F1EBFFDE9297D0E7D5D7245B5EFF0F9C30ACDCCECD5D37737FB86B3208u6KEN" TargetMode="External"/><Relationship Id="rId11" Type="http://schemas.openxmlformats.org/officeDocument/2006/relationships/hyperlink" Target="consultantplus://offline/ref=75973005A5B6130141F162EAD330DF5C91B25017F5EFFD80C8C4D6B08A87220E1EBF09C961EA8DC2C4557D2233F36432097100DC9F90F978u2K0N" TargetMode="External"/><Relationship Id="rId5" Type="http://schemas.openxmlformats.org/officeDocument/2006/relationships/hyperlink" Target="consultantplus://offline/ref=75973005A5B6130141F17DFBD230DF5C93BE5512F0E9FD80C8C4D6B08A87220E0CBF51C561EB97C3C5402B7375uAK7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973005A5B6130141F162EAD330DF5C91B25017F5EFFD80C8C4D6B08A87220E1EBF09C961EA8AC6CF557D2233F36432097100DC9F90F978u2K0N" TargetMode="External"/><Relationship Id="rId4" Type="http://schemas.openxmlformats.org/officeDocument/2006/relationships/hyperlink" Target="consultantplus://offline/ref=75973005A5B6130141F17CEAD458815093BC0D19F1EBFFDE9297D0E7D5D7245B5EFF0F9C30ACDCCECD5D37737FB86B3208u6KEN" TargetMode="External"/><Relationship Id="rId9" Type="http://schemas.openxmlformats.org/officeDocument/2006/relationships/hyperlink" Target="consultantplus://offline/ref=75973005A5B6130141F162EAD330DF5C91B25017F5EFFD80C8C4D6B08A87220E1EBF09C961EA8AC2CF557D2233F36432097100DC9F90F978u2K0N" TargetMode="External"/><Relationship Id="rId14" Type="http://schemas.openxmlformats.org/officeDocument/2006/relationships/hyperlink" Target="consultantplus://offline/ref=75973005A5B6130141F162EAD330DF5C91BF5B1DF2EFFD80C8C4D6B08A87220E1EBF09CF64E082979C1A7C7E77A57732027102D483u9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3318</Characters>
  <Application>Microsoft Office Word</Application>
  <DocSecurity>0</DocSecurity>
  <Lines>27</Lines>
  <Paragraphs>7</Paragraphs>
  <ScaleCrop>false</ScaleCrop>
  <Company>diakov.net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2021-08-03T13:10:00Z</dcterms:created>
  <dcterms:modified xsi:type="dcterms:W3CDTF">2021-08-03T13:13:00Z</dcterms:modified>
</cp:coreProperties>
</file>