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2D2" w:rsidRDefault="003462D2">
      <w:pPr>
        <w:pStyle w:val="ConsPlusTitlePage"/>
      </w:pPr>
      <w:r>
        <w:br/>
      </w:r>
    </w:p>
    <w:p w:rsidR="003462D2" w:rsidRDefault="003462D2">
      <w:pPr>
        <w:pStyle w:val="ConsPlusNormal"/>
        <w:ind w:firstLine="540"/>
        <w:jc w:val="both"/>
        <w:outlineLvl w:val="0"/>
      </w:pPr>
    </w:p>
    <w:p w:rsidR="003462D2" w:rsidRDefault="003462D2">
      <w:pPr>
        <w:pStyle w:val="ConsPlusTitle"/>
        <w:jc w:val="center"/>
      </w:pPr>
      <w:r>
        <w:t xml:space="preserve">АРБИТРАЖНЫЙ СУД </w:t>
      </w:r>
      <w:proofErr w:type="gramStart"/>
      <w:r>
        <w:t>ВОСТОЧНО-СИБИРСКОГО</w:t>
      </w:r>
      <w:proofErr w:type="gramEnd"/>
      <w:r>
        <w:t xml:space="preserve"> ОКРУГА</w:t>
      </w:r>
    </w:p>
    <w:p w:rsidR="003462D2" w:rsidRDefault="003462D2">
      <w:pPr>
        <w:pStyle w:val="ConsPlusTitle"/>
        <w:jc w:val="center"/>
      </w:pPr>
    </w:p>
    <w:p w:rsidR="003462D2" w:rsidRDefault="003462D2">
      <w:pPr>
        <w:pStyle w:val="ConsPlusTitle"/>
        <w:jc w:val="center"/>
      </w:pPr>
      <w:r>
        <w:t>ПОСТАНОВЛЕНИЕ</w:t>
      </w:r>
    </w:p>
    <w:p w:rsidR="003462D2" w:rsidRDefault="003462D2">
      <w:pPr>
        <w:pStyle w:val="ConsPlusTitle"/>
        <w:jc w:val="center"/>
      </w:pPr>
      <w:r>
        <w:t>от 24 июня 2019 г. по делу N А69-288/2019</w:t>
      </w:r>
    </w:p>
    <w:p w:rsidR="003462D2" w:rsidRDefault="003462D2">
      <w:pPr>
        <w:pStyle w:val="ConsPlusNormal"/>
        <w:ind w:firstLine="540"/>
        <w:jc w:val="both"/>
      </w:pPr>
    </w:p>
    <w:p w:rsidR="003462D2" w:rsidRDefault="003462D2">
      <w:pPr>
        <w:pStyle w:val="ConsPlusNormal"/>
        <w:ind w:firstLine="540"/>
        <w:jc w:val="both"/>
      </w:pPr>
      <w:r>
        <w:t xml:space="preserve">Арбитражный суд </w:t>
      </w:r>
      <w:proofErr w:type="spellStart"/>
      <w:r>
        <w:t>Восточно-Сибирского</w:t>
      </w:r>
      <w:proofErr w:type="spellEnd"/>
      <w:r>
        <w:t xml:space="preserve"> округа в составе:</w:t>
      </w:r>
    </w:p>
    <w:p w:rsidR="003462D2" w:rsidRDefault="003462D2">
      <w:pPr>
        <w:pStyle w:val="ConsPlusNormal"/>
        <w:spacing w:before="220"/>
        <w:ind w:firstLine="540"/>
        <w:jc w:val="both"/>
      </w:pPr>
      <w:r>
        <w:t xml:space="preserve">председательствующего </w:t>
      </w:r>
      <w:proofErr w:type="spellStart"/>
      <w:r>
        <w:t>Белоножко</w:t>
      </w:r>
      <w:proofErr w:type="spellEnd"/>
      <w:r>
        <w:t xml:space="preserve"> Т.В.,</w:t>
      </w:r>
    </w:p>
    <w:p w:rsidR="003462D2" w:rsidRDefault="003462D2">
      <w:pPr>
        <w:pStyle w:val="ConsPlusNormal"/>
        <w:spacing w:before="220"/>
        <w:ind w:firstLine="540"/>
        <w:jc w:val="both"/>
      </w:pPr>
      <w:r>
        <w:t xml:space="preserve">судей: Соколовой Л.М., </w:t>
      </w:r>
      <w:proofErr w:type="spellStart"/>
      <w:r>
        <w:t>Тютриной</w:t>
      </w:r>
      <w:proofErr w:type="spellEnd"/>
      <w:r>
        <w:t xml:space="preserve"> Н.Н.,</w:t>
      </w:r>
    </w:p>
    <w:p w:rsidR="003462D2" w:rsidRDefault="003462D2">
      <w:pPr>
        <w:pStyle w:val="ConsPlusNormal"/>
        <w:spacing w:before="220"/>
        <w:ind w:firstLine="540"/>
        <w:jc w:val="both"/>
      </w:pPr>
      <w:r>
        <w:t>рассмотрев в открытом судебном заседании кассационную жалобу публичного акционерного общества "</w:t>
      </w:r>
      <w:proofErr w:type="spellStart"/>
      <w:r>
        <w:t>Квадра</w:t>
      </w:r>
      <w:proofErr w:type="spellEnd"/>
      <w:r>
        <w:t xml:space="preserve"> - Генерирующая компания" на определение Арбитражного суда Республики Тыва от 15 февраля 2019 года по делу N А69-288/2019, </w:t>
      </w:r>
      <w:hyperlink r:id="rId4" w:history="1">
        <w:r>
          <w:rPr>
            <w:color w:val="0000FF"/>
          </w:rPr>
          <w:t>постановление</w:t>
        </w:r>
        <w:proofErr w:type="gramStart"/>
      </w:hyperlink>
      <w:r>
        <w:t xml:space="preserve"> Т</w:t>
      </w:r>
      <w:proofErr w:type="gramEnd"/>
      <w:r>
        <w:t xml:space="preserve">ретьего арбитражного апелляционного суда от 22 апреля 2019 года по тому же делу (суд первой инстанции: </w:t>
      </w:r>
      <w:proofErr w:type="spellStart"/>
      <w:r>
        <w:t>Чигжит</w:t>
      </w:r>
      <w:proofErr w:type="spellEnd"/>
      <w:r>
        <w:t xml:space="preserve"> Ш.С., суд апелляционной инстанции: Юдин Д.В., Иванцова О.А., </w:t>
      </w:r>
      <w:proofErr w:type="spellStart"/>
      <w:r>
        <w:t>Шелег</w:t>
      </w:r>
      <w:proofErr w:type="spellEnd"/>
      <w:r>
        <w:t xml:space="preserve"> Д.И.)</w:t>
      </w:r>
    </w:p>
    <w:p w:rsidR="003462D2" w:rsidRDefault="003462D2">
      <w:pPr>
        <w:pStyle w:val="ConsPlusNormal"/>
        <w:jc w:val="center"/>
      </w:pPr>
    </w:p>
    <w:p w:rsidR="003462D2" w:rsidRDefault="003462D2">
      <w:pPr>
        <w:pStyle w:val="ConsPlusNormal"/>
        <w:jc w:val="center"/>
      </w:pPr>
      <w:r>
        <w:t>установил:</w:t>
      </w:r>
    </w:p>
    <w:p w:rsidR="003462D2" w:rsidRDefault="003462D2">
      <w:pPr>
        <w:pStyle w:val="ConsPlusNormal"/>
        <w:jc w:val="center"/>
      </w:pPr>
    </w:p>
    <w:p w:rsidR="003462D2" w:rsidRDefault="003462D2">
      <w:pPr>
        <w:pStyle w:val="ConsPlusNormal"/>
        <w:ind w:firstLine="540"/>
        <w:jc w:val="both"/>
      </w:pPr>
      <w:proofErr w:type="gramStart"/>
      <w:r>
        <w:t>публичное акционерное общество "</w:t>
      </w:r>
      <w:proofErr w:type="spellStart"/>
      <w:r>
        <w:t>Квадра</w:t>
      </w:r>
      <w:proofErr w:type="spellEnd"/>
      <w:r>
        <w:t xml:space="preserve"> - Генерирующая компания" (ОГРН 1056882304489, ИНН 6829012680, далее - ПАО "</w:t>
      </w:r>
      <w:proofErr w:type="spellStart"/>
      <w:r>
        <w:t>Квадра</w:t>
      </w:r>
      <w:proofErr w:type="spellEnd"/>
      <w:r>
        <w:t xml:space="preserve"> - ГК", истец) обратилось в Арбитражный суд Республики Тыва с иском о привлечении к субсидиарной ответственности по обязательствам общества с ограниченной ответственностью "</w:t>
      </w:r>
      <w:proofErr w:type="spellStart"/>
      <w:r>
        <w:t>Альвита</w:t>
      </w:r>
      <w:proofErr w:type="spellEnd"/>
      <w:r>
        <w:t>" (далее - ООО "</w:t>
      </w:r>
      <w:proofErr w:type="spellStart"/>
      <w:r>
        <w:t>Альвита</w:t>
      </w:r>
      <w:proofErr w:type="spellEnd"/>
      <w:r>
        <w:t xml:space="preserve">") в сумме 1 029 855 рублей 93 копейки его единственного учредителя </w:t>
      </w:r>
      <w:proofErr w:type="spellStart"/>
      <w:r>
        <w:t>Кужугет</w:t>
      </w:r>
      <w:proofErr w:type="spellEnd"/>
      <w:r>
        <w:t xml:space="preserve"> </w:t>
      </w:r>
      <w:proofErr w:type="spellStart"/>
      <w:r>
        <w:t>Алимы</w:t>
      </w:r>
      <w:proofErr w:type="spellEnd"/>
      <w:r>
        <w:t xml:space="preserve"> </w:t>
      </w:r>
      <w:proofErr w:type="spellStart"/>
      <w:r>
        <w:t>Хереловны</w:t>
      </w:r>
      <w:proofErr w:type="spellEnd"/>
      <w:r>
        <w:t xml:space="preserve"> (ИНН 171800332413, далее - </w:t>
      </w:r>
      <w:proofErr w:type="spellStart"/>
      <w:r>
        <w:t>Кужугет</w:t>
      </w:r>
      <w:proofErr w:type="spellEnd"/>
      <w:r>
        <w:t xml:space="preserve"> А.Х.).</w:t>
      </w:r>
      <w:proofErr w:type="gramEnd"/>
    </w:p>
    <w:p w:rsidR="003462D2" w:rsidRDefault="003462D2">
      <w:pPr>
        <w:pStyle w:val="ConsPlusNormal"/>
        <w:spacing w:before="220"/>
        <w:ind w:firstLine="540"/>
        <w:jc w:val="both"/>
      </w:pPr>
      <w:r>
        <w:t xml:space="preserve">Определением Арбитражного суда Республики Тыва от 15 февраля 2019 года, оставленным без изменения </w:t>
      </w:r>
      <w:hyperlink r:id="rId5" w:history="1">
        <w:r>
          <w:rPr>
            <w:color w:val="0000FF"/>
          </w:rPr>
          <w:t>постановлением</w:t>
        </w:r>
        <w:proofErr w:type="gramStart"/>
      </w:hyperlink>
      <w:r>
        <w:t xml:space="preserve"> Т</w:t>
      </w:r>
      <w:proofErr w:type="gramEnd"/>
      <w:r>
        <w:t>ретьего арбитражного апелляционного суда от 22 апреля 2019 года исковое заявление, возвращено.</w:t>
      </w:r>
    </w:p>
    <w:p w:rsidR="003462D2" w:rsidRDefault="003462D2">
      <w:pPr>
        <w:pStyle w:val="ConsPlusNormal"/>
        <w:spacing w:before="220"/>
        <w:ind w:firstLine="540"/>
        <w:jc w:val="both"/>
      </w:pPr>
      <w:r>
        <w:t>Не согласившись с принятыми по делу судебными актами, ПАО "</w:t>
      </w:r>
      <w:proofErr w:type="spellStart"/>
      <w:r>
        <w:t>Квадра</w:t>
      </w:r>
      <w:proofErr w:type="spellEnd"/>
      <w:r>
        <w:t xml:space="preserve"> - ГК" обратилось в Арбитражный суд </w:t>
      </w:r>
      <w:proofErr w:type="spellStart"/>
      <w:r>
        <w:t>Восточно-Сибирского</w:t>
      </w:r>
      <w:proofErr w:type="spellEnd"/>
      <w:r>
        <w:t xml:space="preserve"> округа с кассационной жалобой, в которой, ссылаясь на нарушение судами норм материального и процессуального права, просит их отменить и направить вопрос на новое рассмотрение.</w:t>
      </w:r>
    </w:p>
    <w:p w:rsidR="003462D2" w:rsidRDefault="003462D2">
      <w:pPr>
        <w:pStyle w:val="ConsPlusNormal"/>
        <w:spacing w:before="220"/>
        <w:ind w:firstLine="540"/>
        <w:jc w:val="both"/>
      </w:pPr>
      <w:r>
        <w:t>По мнению заявителя кассационной жалобы, предъявленное кредитором ООО "</w:t>
      </w:r>
      <w:proofErr w:type="spellStart"/>
      <w:r>
        <w:t>Альвита</w:t>
      </w:r>
      <w:proofErr w:type="spellEnd"/>
      <w:r>
        <w:t xml:space="preserve">" требование о взыскании с </w:t>
      </w:r>
      <w:proofErr w:type="spellStart"/>
      <w:r>
        <w:t>Кужугет</w:t>
      </w:r>
      <w:proofErr w:type="spellEnd"/>
      <w:r>
        <w:t xml:space="preserve"> А.Х. убытков, причиненных неправомерными действиями ответчика в период исполнения им функций единоличного исполнительного органа должника, относится к корпоративным спорам; соблюдение претензионного порядка урегулирования спора по делам по корпоративным спорам не требуется.</w:t>
      </w:r>
    </w:p>
    <w:p w:rsidR="003462D2" w:rsidRDefault="003462D2">
      <w:pPr>
        <w:pStyle w:val="ConsPlusNormal"/>
        <w:spacing w:before="220"/>
        <w:ind w:firstLine="540"/>
        <w:jc w:val="both"/>
      </w:pPr>
      <w:proofErr w:type="gramStart"/>
      <w:r>
        <w:t xml:space="preserve">На основании </w:t>
      </w:r>
      <w:hyperlink r:id="rId6" w:history="1">
        <w:r>
          <w:rPr>
            <w:color w:val="0000FF"/>
          </w:rPr>
          <w:t>части 5 статьи 15</w:t>
        </w:r>
      </w:hyperlink>
      <w:r>
        <w:t xml:space="preserve">, </w:t>
      </w:r>
      <w:hyperlink r:id="rId7" w:history="1">
        <w:r>
          <w:rPr>
            <w:color w:val="0000FF"/>
          </w:rPr>
          <w:t>статей 184</w:t>
        </w:r>
      </w:hyperlink>
      <w:r>
        <w:t xml:space="preserve">, </w:t>
      </w:r>
      <w:hyperlink r:id="rId8" w:history="1">
        <w:r>
          <w:rPr>
            <w:color w:val="0000FF"/>
          </w:rPr>
          <w:t>186</w:t>
        </w:r>
      </w:hyperlink>
      <w:r>
        <w:t xml:space="preserve"> Арбитражного процессуального кодекса Российской Федерации и в соответствии с </w:t>
      </w:r>
      <w:hyperlink r:id="rId9" w:history="1">
        <w:r>
          <w:rPr>
            <w:color w:val="0000FF"/>
          </w:rPr>
          <w:t>пунктами 28</w:t>
        </w:r>
      </w:hyperlink>
      <w:r>
        <w:t xml:space="preserve">, </w:t>
      </w:r>
      <w:hyperlink r:id="rId10" w:history="1">
        <w:r>
          <w:rPr>
            <w:color w:val="0000FF"/>
          </w:rPr>
          <w:t>29</w:t>
        </w:r>
      </w:hyperlink>
      <w:r>
        <w:t xml:space="preserve"> Постановления Пленума Верховного Суда Российской Федерации N 57 от 26.12.2017 "О некоторых вопросах применения законодательства, регулирующего использование документов в электронном виде 03 июня 2019 года о принятии кассационной жалобы к производству и назначении даты и времени рассмотрения жалобы выполнено</w:t>
      </w:r>
      <w:proofErr w:type="gramEnd"/>
      <w:r>
        <w:t xml:space="preserve"> в форме электронного документа, подписанного усиленной квалифицированной электронной цифровой подписью судьи, и направлено лицам, участвующим в деле, посредством его размещения на официальном сайте арбитражного суда в информационно-телекоммуникационной сети "Интернет" 04.06.2019.</w:t>
      </w:r>
    </w:p>
    <w:p w:rsidR="003462D2" w:rsidRDefault="003462D2">
      <w:pPr>
        <w:pStyle w:val="ConsPlusNormal"/>
        <w:spacing w:before="220"/>
        <w:ind w:firstLine="540"/>
        <w:jc w:val="both"/>
      </w:pPr>
      <w:r>
        <w:t xml:space="preserve">Из совокупного анализа приведенных норм права следует, что размещение судебного акта </w:t>
      </w:r>
      <w:r>
        <w:lastRenderedPageBreak/>
        <w:t>на официальном сайте суда в сети "Интернет", признается направлением этого судебного акта лицам, участвующим в деле и, соответственно, с момента такого размещения данные лица считаются получившими судебный акт.</w:t>
      </w:r>
    </w:p>
    <w:p w:rsidR="003462D2" w:rsidRDefault="003462D2">
      <w:pPr>
        <w:pStyle w:val="ConsPlusNormal"/>
        <w:spacing w:before="220"/>
        <w:ind w:firstLine="540"/>
        <w:jc w:val="both"/>
      </w:pPr>
      <w:r>
        <w:t xml:space="preserve">Таким образом, лица, участвующие в деле, надлежащим образом извещено о времени и месте судебного заседания, однако своих представителей в судебное заседание не направили, </w:t>
      </w:r>
      <w:proofErr w:type="spellStart"/>
      <w:r>
        <w:t>Кужугет</w:t>
      </w:r>
      <w:proofErr w:type="spellEnd"/>
      <w:r>
        <w:t xml:space="preserve"> А.Х. отзыв на кассационную жалобу не представил.</w:t>
      </w:r>
    </w:p>
    <w:p w:rsidR="003462D2" w:rsidRDefault="003462D2">
      <w:pPr>
        <w:pStyle w:val="ConsPlusNormal"/>
        <w:spacing w:before="220"/>
        <w:ind w:firstLine="540"/>
        <w:jc w:val="both"/>
      </w:pPr>
      <w:r>
        <w:t xml:space="preserve">При таких обстоятельствах Арбитражный суд </w:t>
      </w:r>
      <w:proofErr w:type="spellStart"/>
      <w:r>
        <w:t>Восточно-Сибирского</w:t>
      </w:r>
      <w:proofErr w:type="spellEnd"/>
      <w:r>
        <w:t xml:space="preserve"> округа в соответствии с </w:t>
      </w:r>
      <w:hyperlink r:id="rId11" w:history="1">
        <w:r>
          <w:rPr>
            <w:color w:val="0000FF"/>
          </w:rPr>
          <w:t>частью 3 статьи 284</w:t>
        </w:r>
      </w:hyperlink>
      <w:r>
        <w:t xml:space="preserve"> Арбитражного процессуального кодекса Российской Федерации считает возможным рассмотреть жалобу в отсутствие сторон.</w:t>
      </w:r>
    </w:p>
    <w:p w:rsidR="003462D2" w:rsidRDefault="003462D2">
      <w:pPr>
        <w:pStyle w:val="ConsPlusNormal"/>
        <w:spacing w:before="220"/>
        <w:ind w:firstLine="540"/>
        <w:jc w:val="both"/>
      </w:pPr>
      <w:r>
        <w:t xml:space="preserve">Кассационная жалоба рассматривается в порядке, предусмотренном </w:t>
      </w:r>
      <w:hyperlink r:id="rId12" w:history="1">
        <w:r>
          <w:rPr>
            <w:color w:val="0000FF"/>
          </w:rPr>
          <w:t>главой 35</w:t>
        </w:r>
      </w:hyperlink>
      <w:r>
        <w:t xml:space="preserve"> Арбитражного процессуального кодекса Российской Федерации.</w:t>
      </w:r>
    </w:p>
    <w:p w:rsidR="003462D2" w:rsidRDefault="003462D2">
      <w:pPr>
        <w:pStyle w:val="ConsPlusNormal"/>
        <w:spacing w:before="220"/>
        <w:ind w:firstLine="540"/>
        <w:jc w:val="both"/>
      </w:pPr>
      <w:proofErr w:type="gramStart"/>
      <w:r>
        <w:t xml:space="preserve">Проверив соответствие выводов судов первой и апелляционной инстанций о применении норм права установленным ими по делу фактическим обстоятельствам и имеющимся в деле доказательствам, правильность применения судами норм материального и процессуального права при рассмотрении дела и принятии обжалуемых судебных актов и исходя из доводов, содержащихся в кассационной жалобе, Арбитражный суд </w:t>
      </w:r>
      <w:proofErr w:type="spellStart"/>
      <w:r>
        <w:t>Восточно-Сибирского</w:t>
      </w:r>
      <w:proofErr w:type="spellEnd"/>
      <w:r>
        <w:t xml:space="preserve"> округа приходит к следующим выводам.</w:t>
      </w:r>
      <w:proofErr w:type="gramEnd"/>
    </w:p>
    <w:p w:rsidR="003462D2" w:rsidRDefault="003462D2">
      <w:pPr>
        <w:pStyle w:val="ConsPlusNormal"/>
        <w:spacing w:before="220"/>
        <w:ind w:firstLine="540"/>
        <w:jc w:val="both"/>
      </w:pPr>
      <w:r>
        <w:t xml:space="preserve">В соответствии с </w:t>
      </w:r>
      <w:hyperlink r:id="rId13" w:history="1">
        <w:r>
          <w:rPr>
            <w:color w:val="0000FF"/>
          </w:rPr>
          <w:t>частью 5 статьи 4</w:t>
        </w:r>
      </w:hyperlink>
      <w:r>
        <w:t xml:space="preserve"> Арбитражного процессуального кодекса Российской Федерации спор, возникающий из гражданских правоотношений,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w:t>
      </w:r>
      <w:proofErr w:type="gramStart"/>
      <w:r>
        <w:t xml:space="preserve">или) </w:t>
      </w:r>
      <w:proofErr w:type="gramEnd"/>
      <w:r>
        <w:t xml:space="preserve">порядок не установлены законом либо договором, за исключением дел об установлении фактов, имеющих юридическое </w:t>
      </w:r>
      <w:proofErr w:type="gramStart"/>
      <w:r>
        <w:t>значение, дел о присуждении компенсации за нарушение права на судопроизводство в разумный срок или права на исполнение судебного акта в разумный срок, дел о несостоятельности (банкротстве), дел по корпоративным спорам, дел о защите прав и законных интересов группы лиц, дел о досрочном прекращении правовой охраны товарного знака вследствие его неиспользования, дел об оспаривании решений третейских судов.</w:t>
      </w:r>
      <w:proofErr w:type="gramEnd"/>
      <w:r>
        <w:t xml:space="preserve"> 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если он установлен федеральным законом.</w:t>
      </w:r>
    </w:p>
    <w:p w:rsidR="003462D2" w:rsidRDefault="003462D2">
      <w:pPr>
        <w:pStyle w:val="ConsPlusNormal"/>
        <w:spacing w:before="220"/>
        <w:ind w:firstLine="540"/>
        <w:jc w:val="both"/>
      </w:pPr>
      <w:r>
        <w:t>В исковом заявлении должны быть указаны сведения о соблюдении претензионного или иного досудебного порядка (</w:t>
      </w:r>
      <w:hyperlink r:id="rId14" w:history="1">
        <w:r>
          <w:rPr>
            <w:color w:val="0000FF"/>
          </w:rPr>
          <w:t>пункт 8 части 2 статьи 125</w:t>
        </w:r>
      </w:hyperlink>
      <w:r>
        <w:t xml:space="preserve"> Арбитражного процессуального кодекса Российской Федерации).</w:t>
      </w:r>
    </w:p>
    <w:p w:rsidR="003462D2" w:rsidRDefault="003462D2">
      <w:pPr>
        <w:pStyle w:val="ConsPlusNormal"/>
        <w:spacing w:before="220"/>
        <w:ind w:firstLine="540"/>
        <w:jc w:val="both"/>
      </w:pPr>
      <w:r>
        <w:t>К исковому заявлению должны быть приложены документы, подтверждающие соблюдение истцом претензионного или иного досудебного порядка, за исключением случаев, если его соблюдение не предусмотрено федеральным законом (</w:t>
      </w:r>
      <w:hyperlink r:id="rId15" w:history="1">
        <w:r>
          <w:rPr>
            <w:color w:val="0000FF"/>
          </w:rPr>
          <w:t>пункт 7 части 1 статьи 126</w:t>
        </w:r>
      </w:hyperlink>
      <w:r>
        <w:t xml:space="preserve"> Арбитражного процессуального кодекса Российской Федерации).</w:t>
      </w:r>
    </w:p>
    <w:p w:rsidR="003462D2" w:rsidRDefault="003462D2">
      <w:pPr>
        <w:pStyle w:val="ConsPlusNormal"/>
        <w:spacing w:before="220"/>
        <w:ind w:firstLine="540"/>
        <w:jc w:val="both"/>
      </w:pPr>
      <w:r>
        <w:t>Основная задача применения досудебного порядка урегулирования спора состоит в том, чтобы побудить стороны самостоятельно урегулировать возникший конфликт или ликвидировать обнаружившуюся неопределенность в их отношениях. Его использование позволяет стороне, права которой предполагаются нарушенными, довести до сведения другой стороны (предполагаемого нарушителя) свои требования, а нарушителю - добровольно удовлетворить обоснованные требования, не допуская переноса возникшего спора на рассмотрение суда.</w:t>
      </w:r>
    </w:p>
    <w:p w:rsidR="003462D2" w:rsidRDefault="003462D2">
      <w:pPr>
        <w:pStyle w:val="ConsPlusNormal"/>
        <w:spacing w:before="220"/>
        <w:ind w:firstLine="540"/>
        <w:jc w:val="both"/>
      </w:pPr>
      <w:r>
        <w:t xml:space="preserve">Правовые последствия несоблюдения данных требований закреплены в </w:t>
      </w:r>
      <w:hyperlink r:id="rId16" w:history="1">
        <w:r>
          <w:rPr>
            <w:color w:val="0000FF"/>
          </w:rPr>
          <w:t>пункте 5 части 1 статьи 129</w:t>
        </w:r>
      </w:hyperlink>
      <w:r>
        <w:t xml:space="preserve"> и </w:t>
      </w:r>
      <w:hyperlink r:id="rId17" w:history="1">
        <w:r>
          <w:rPr>
            <w:color w:val="0000FF"/>
          </w:rPr>
          <w:t>пункте 2 части 1 статьи 148</w:t>
        </w:r>
      </w:hyperlink>
      <w:r>
        <w:t xml:space="preserve"> Арбитражного процессуального кодекса Российской Федерации Российской Федерации.</w:t>
      </w:r>
    </w:p>
    <w:p w:rsidR="003462D2" w:rsidRDefault="003462D2">
      <w:pPr>
        <w:pStyle w:val="ConsPlusNormal"/>
        <w:spacing w:before="220"/>
        <w:ind w:firstLine="540"/>
        <w:jc w:val="both"/>
      </w:pPr>
      <w:r>
        <w:lastRenderedPageBreak/>
        <w:t xml:space="preserve">На основании </w:t>
      </w:r>
      <w:hyperlink r:id="rId18" w:history="1">
        <w:r>
          <w:rPr>
            <w:color w:val="0000FF"/>
          </w:rPr>
          <w:t>пункта 5 части 1 статьи 129</w:t>
        </w:r>
      </w:hyperlink>
      <w:r>
        <w:t xml:space="preserve"> Арбитражного процессуального кодекса Российской Федерации арбитражный суд возвращает исковое заявление, если при рассмотрении вопроса о принятии заявления установит, что истцом не соблюден претензионный или иной досудебный порядок урегулирования спора с ответчиком, если такой порядок является обязательным в силу закона.</w:t>
      </w:r>
    </w:p>
    <w:p w:rsidR="003462D2" w:rsidRDefault="003462D2">
      <w:pPr>
        <w:pStyle w:val="ConsPlusNormal"/>
        <w:spacing w:before="220"/>
        <w:ind w:firstLine="540"/>
        <w:jc w:val="both"/>
      </w:pPr>
      <w:proofErr w:type="gramStart"/>
      <w:r>
        <w:t>Как установлено судами и следует из материалов дела, истцом заявлено требование о привлечении руководителя (учредителя) ООО "</w:t>
      </w:r>
      <w:proofErr w:type="spellStart"/>
      <w:r>
        <w:t>Альвита</w:t>
      </w:r>
      <w:proofErr w:type="spellEnd"/>
      <w:r>
        <w:t>" к субсидиарной ответственности по обязательствам должника; названное общество исключено из ЕГРЮЛ как недействующее юридическое лицо; размер ответственности определяется суммой непогашенной задолженности по договору теплоснабжения, подтвержденной вступившим в законную силу судебным актом арбитражного суда по делу N А36-14341/2017;</w:t>
      </w:r>
      <w:proofErr w:type="gramEnd"/>
      <w:r>
        <w:t xml:space="preserve"> правовым основанием иска указаны </w:t>
      </w:r>
      <w:hyperlink r:id="rId19" w:history="1">
        <w:r>
          <w:rPr>
            <w:color w:val="0000FF"/>
          </w:rPr>
          <w:t>статьи 53.1</w:t>
        </w:r>
      </w:hyperlink>
      <w:r>
        <w:t xml:space="preserve">, </w:t>
      </w:r>
      <w:hyperlink r:id="rId20" w:history="1">
        <w:r>
          <w:rPr>
            <w:color w:val="0000FF"/>
          </w:rPr>
          <w:t>64.2</w:t>
        </w:r>
      </w:hyperlink>
      <w:r>
        <w:t xml:space="preserve">, </w:t>
      </w:r>
      <w:hyperlink r:id="rId21" w:history="1">
        <w:r>
          <w:rPr>
            <w:color w:val="0000FF"/>
          </w:rPr>
          <w:t>399</w:t>
        </w:r>
      </w:hyperlink>
      <w:r>
        <w:t xml:space="preserve"> Гражданского кодекса Российской Федерации, </w:t>
      </w:r>
      <w:hyperlink r:id="rId22" w:history="1">
        <w:r>
          <w:rPr>
            <w:color w:val="0000FF"/>
          </w:rPr>
          <w:t>пункт 3.1 статьи 3</w:t>
        </w:r>
      </w:hyperlink>
      <w:r>
        <w:t xml:space="preserve"> Федерального закона от 08.02.1998 N 14-ФЗ "Об обществах с ограниченной ответственностью".</w:t>
      </w:r>
    </w:p>
    <w:p w:rsidR="003462D2" w:rsidRDefault="003462D2">
      <w:pPr>
        <w:pStyle w:val="ConsPlusNormal"/>
        <w:spacing w:before="220"/>
        <w:ind w:firstLine="540"/>
        <w:jc w:val="both"/>
      </w:pPr>
      <w:r>
        <w:t>Таким образом, в рассматриваемом случае спор между истцом и ответчиком возник из гражданских правоотношений и, следовательно, требует соблюдения претензионного порядка урегулирования.</w:t>
      </w:r>
    </w:p>
    <w:p w:rsidR="003462D2" w:rsidRDefault="003462D2">
      <w:pPr>
        <w:pStyle w:val="ConsPlusNormal"/>
        <w:spacing w:before="220"/>
        <w:ind w:firstLine="540"/>
        <w:jc w:val="both"/>
      </w:pPr>
      <w:r>
        <w:t xml:space="preserve">Правильно применив вышеназванные нормы права, установив факт </w:t>
      </w:r>
      <w:proofErr w:type="spellStart"/>
      <w:r>
        <w:t>ненаправления</w:t>
      </w:r>
      <w:proofErr w:type="spellEnd"/>
      <w:r>
        <w:t xml:space="preserve"> истцом претензии ответчику относительно взыскания убытков, судебные инстанции пришли к обоснованному выводу об отсутствии правовых оснований для принятия иска к производству суда.</w:t>
      </w:r>
    </w:p>
    <w:p w:rsidR="003462D2" w:rsidRDefault="003462D2">
      <w:pPr>
        <w:pStyle w:val="ConsPlusNormal"/>
        <w:spacing w:before="220"/>
        <w:ind w:firstLine="540"/>
        <w:jc w:val="both"/>
      </w:pPr>
      <w:r>
        <w:t>Доводы заявителя кассационной жалобы о том, что настоящее требование относится к корпоративным спорам, основаны на ошибочном толковании заявителем норм действующего законодательства.</w:t>
      </w:r>
    </w:p>
    <w:p w:rsidR="003462D2" w:rsidRDefault="003462D2">
      <w:pPr>
        <w:pStyle w:val="ConsPlusNormal"/>
        <w:spacing w:before="220"/>
        <w:ind w:firstLine="540"/>
        <w:jc w:val="both"/>
      </w:pPr>
      <w:r>
        <w:t xml:space="preserve">Нарушений норм процессуального права, являющихся в силу </w:t>
      </w:r>
      <w:hyperlink r:id="rId23" w:history="1">
        <w:r>
          <w:rPr>
            <w:color w:val="0000FF"/>
          </w:rPr>
          <w:t>части 4 статьи 288</w:t>
        </w:r>
      </w:hyperlink>
      <w:r>
        <w:t xml:space="preserve"> Арбитражного процессуального кодекса Российской Федерации безусловным основанием для отмены обжалуемых судебных актов, судом кассационной инстанции не установлено.</w:t>
      </w:r>
    </w:p>
    <w:p w:rsidR="003462D2" w:rsidRDefault="003462D2">
      <w:pPr>
        <w:pStyle w:val="ConsPlusNormal"/>
        <w:spacing w:before="220"/>
        <w:ind w:firstLine="540"/>
        <w:jc w:val="both"/>
      </w:pPr>
      <w:proofErr w:type="gramStart"/>
      <w:r>
        <w:t xml:space="preserve">По результатам рассмотрения кассационной жалобы Арбитражный суд </w:t>
      </w:r>
      <w:proofErr w:type="spellStart"/>
      <w:r>
        <w:t>Восточно-Сибирского</w:t>
      </w:r>
      <w:proofErr w:type="spellEnd"/>
      <w:r>
        <w:t xml:space="preserve"> округа приходит к выводу о том, что обжалуемые судебные акты основаны на полном и всестороннем исследовании имеющихся в деле доказательств, приняты с соблюдением норм материального и процессуального права, в связи с чем, на основании </w:t>
      </w:r>
      <w:hyperlink r:id="rId24" w:history="1">
        <w:r>
          <w:rPr>
            <w:color w:val="0000FF"/>
          </w:rPr>
          <w:t>пункта 1 части 1 статьи 287</w:t>
        </w:r>
      </w:hyperlink>
      <w:r>
        <w:t xml:space="preserve"> Арбитражного процессуального кодекса Российской Федерации, подлежат оставлению без изменения.</w:t>
      </w:r>
      <w:proofErr w:type="gramEnd"/>
    </w:p>
    <w:p w:rsidR="003462D2" w:rsidRDefault="003462D2">
      <w:pPr>
        <w:pStyle w:val="ConsPlusNormal"/>
        <w:spacing w:before="220"/>
        <w:ind w:firstLine="540"/>
        <w:jc w:val="both"/>
      </w:pPr>
      <w:r>
        <w:t xml:space="preserve">Руководствуясь </w:t>
      </w:r>
      <w:hyperlink r:id="rId25" w:history="1">
        <w:r>
          <w:rPr>
            <w:color w:val="0000FF"/>
          </w:rPr>
          <w:t>статьями 274</w:t>
        </w:r>
      </w:hyperlink>
      <w:r>
        <w:t xml:space="preserve">, </w:t>
      </w:r>
      <w:hyperlink r:id="rId26" w:history="1">
        <w:r>
          <w:rPr>
            <w:color w:val="0000FF"/>
          </w:rPr>
          <w:t>286</w:t>
        </w:r>
      </w:hyperlink>
      <w:r>
        <w:t xml:space="preserve"> - </w:t>
      </w:r>
      <w:hyperlink r:id="rId27" w:history="1">
        <w:r>
          <w:rPr>
            <w:color w:val="0000FF"/>
          </w:rPr>
          <w:t>289</w:t>
        </w:r>
      </w:hyperlink>
      <w:r>
        <w:t xml:space="preserve"> Арбитражного процессуального кодекса Российской Федерации, Арбитражный суд </w:t>
      </w:r>
      <w:proofErr w:type="spellStart"/>
      <w:r>
        <w:t>Восточно-Сибирского</w:t>
      </w:r>
      <w:proofErr w:type="spellEnd"/>
      <w:r>
        <w:t xml:space="preserve"> округа</w:t>
      </w:r>
    </w:p>
    <w:p w:rsidR="003462D2" w:rsidRDefault="003462D2">
      <w:pPr>
        <w:pStyle w:val="ConsPlusNormal"/>
        <w:jc w:val="center"/>
      </w:pPr>
    </w:p>
    <w:p w:rsidR="003462D2" w:rsidRDefault="003462D2">
      <w:pPr>
        <w:pStyle w:val="ConsPlusNormal"/>
        <w:jc w:val="center"/>
      </w:pPr>
      <w:r>
        <w:t>постановил:</w:t>
      </w:r>
    </w:p>
    <w:p w:rsidR="003462D2" w:rsidRDefault="003462D2">
      <w:pPr>
        <w:pStyle w:val="ConsPlusNormal"/>
        <w:jc w:val="center"/>
      </w:pPr>
    </w:p>
    <w:p w:rsidR="003462D2" w:rsidRDefault="003462D2">
      <w:pPr>
        <w:pStyle w:val="ConsPlusNormal"/>
        <w:ind w:firstLine="540"/>
        <w:jc w:val="both"/>
      </w:pPr>
      <w:r>
        <w:t xml:space="preserve">Определение Арбитражного суда Республики Тыва от 15 февраля 2019 года по делу N А69-288/2019, </w:t>
      </w:r>
      <w:hyperlink r:id="rId28" w:history="1">
        <w:r>
          <w:rPr>
            <w:color w:val="0000FF"/>
          </w:rPr>
          <w:t>постановление</w:t>
        </w:r>
        <w:proofErr w:type="gramStart"/>
      </w:hyperlink>
      <w:r>
        <w:t xml:space="preserve"> Т</w:t>
      </w:r>
      <w:proofErr w:type="gramEnd"/>
      <w:r>
        <w:t>ретьего арбитражного апелляционного суда от 22 апреля 2019 года по тому же делу оставить без изменения, кассационную жалобу - без удовлетворения.</w:t>
      </w:r>
    </w:p>
    <w:p w:rsidR="003462D2" w:rsidRDefault="003462D2">
      <w:pPr>
        <w:pStyle w:val="ConsPlusNormal"/>
        <w:spacing w:before="220"/>
        <w:ind w:firstLine="540"/>
        <w:jc w:val="both"/>
      </w:pPr>
      <w:r>
        <w:t xml:space="preserve">Постановление вступает в законную силу со дня его принятия и может быть обжаловано в Судебную коллегию Верховного Суда Российской Федерации в срок, не превышающий двух месяцев со дня его принятия, в порядке, предусмотренном </w:t>
      </w:r>
      <w:hyperlink r:id="rId29" w:history="1">
        <w:r>
          <w:rPr>
            <w:color w:val="0000FF"/>
          </w:rPr>
          <w:t>статьей 291.1</w:t>
        </w:r>
      </w:hyperlink>
      <w:r>
        <w:t xml:space="preserve"> Арбитражного процессуального кодекса Российской Федерации.</w:t>
      </w:r>
    </w:p>
    <w:p w:rsidR="003462D2" w:rsidRDefault="003462D2">
      <w:pPr>
        <w:pStyle w:val="ConsPlusNormal"/>
        <w:ind w:firstLine="540"/>
        <w:jc w:val="both"/>
      </w:pPr>
    </w:p>
    <w:p w:rsidR="003462D2" w:rsidRDefault="003462D2">
      <w:pPr>
        <w:pStyle w:val="ConsPlusNormal"/>
        <w:jc w:val="right"/>
      </w:pPr>
      <w:r>
        <w:t>Председательствующий</w:t>
      </w:r>
    </w:p>
    <w:p w:rsidR="003462D2" w:rsidRDefault="003462D2">
      <w:pPr>
        <w:pStyle w:val="ConsPlusNormal"/>
        <w:jc w:val="right"/>
      </w:pPr>
      <w:r>
        <w:t>Т.В.БЕЛОНОЖКО</w:t>
      </w:r>
    </w:p>
    <w:p w:rsidR="003462D2" w:rsidRDefault="003462D2">
      <w:pPr>
        <w:pStyle w:val="ConsPlusNormal"/>
        <w:jc w:val="right"/>
      </w:pPr>
    </w:p>
    <w:p w:rsidR="003462D2" w:rsidRDefault="003462D2">
      <w:pPr>
        <w:pStyle w:val="ConsPlusNormal"/>
        <w:jc w:val="right"/>
      </w:pPr>
      <w:r>
        <w:t>Судьи</w:t>
      </w:r>
    </w:p>
    <w:p w:rsidR="003462D2" w:rsidRDefault="003462D2">
      <w:pPr>
        <w:pStyle w:val="ConsPlusNormal"/>
        <w:jc w:val="right"/>
      </w:pPr>
      <w:r>
        <w:t>Л.М.СОКОЛОВА</w:t>
      </w:r>
    </w:p>
    <w:p w:rsidR="003462D2" w:rsidRDefault="003462D2">
      <w:pPr>
        <w:pStyle w:val="ConsPlusNormal"/>
        <w:jc w:val="right"/>
      </w:pPr>
      <w:r>
        <w:t>Н.Н.ТЮТРИНА</w:t>
      </w:r>
    </w:p>
    <w:p w:rsidR="003462D2" w:rsidRDefault="003462D2">
      <w:pPr>
        <w:pStyle w:val="ConsPlusNormal"/>
        <w:ind w:firstLine="540"/>
        <w:jc w:val="both"/>
      </w:pPr>
    </w:p>
    <w:p w:rsidR="003462D2" w:rsidRDefault="003462D2">
      <w:pPr>
        <w:pStyle w:val="ConsPlusNormal"/>
        <w:ind w:firstLine="540"/>
        <w:jc w:val="both"/>
      </w:pPr>
    </w:p>
    <w:p w:rsidR="003462D2" w:rsidRDefault="003462D2">
      <w:pPr>
        <w:pStyle w:val="ConsPlusNormal"/>
        <w:pBdr>
          <w:top w:val="single" w:sz="6" w:space="0" w:color="auto"/>
        </w:pBdr>
        <w:spacing w:before="100" w:after="100"/>
        <w:jc w:val="both"/>
        <w:rPr>
          <w:sz w:val="2"/>
          <w:szCs w:val="2"/>
        </w:rPr>
      </w:pPr>
    </w:p>
    <w:p w:rsidR="009665B7" w:rsidRDefault="009665B7"/>
    <w:sectPr w:rsidR="009665B7" w:rsidSect="00F848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2D2"/>
    <w:rsid w:val="003462D2"/>
    <w:rsid w:val="00966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5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2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62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62D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E3EB51ACD38F231554BF1C59390E0D0A7D83F33327CF8DB6F6D53434E29EDD3FC4345E1F43861198CF6E508FB9198E53A82E9C921eBF0K" TargetMode="External"/><Relationship Id="rId13" Type="http://schemas.openxmlformats.org/officeDocument/2006/relationships/hyperlink" Target="consultantplus://offline/ref=761E3EB51ACD38F231554BF1C59390E0D0A7D83F33327CF8DB6F6D53434E29EDD3FC4345E1FB3E61198CF6E508FB9198E53A82E9C921eBF0K" TargetMode="External"/><Relationship Id="rId18" Type="http://schemas.openxmlformats.org/officeDocument/2006/relationships/hyperlink" Target="consultantplus://offline/ref=761E3EB51ACD38F231554BF1C59390E0D0A7D83F33327CF8DB6F6D53434E29EDD3FC434DEDF4323E1C99E7BD07FB8D86E6279EEBCBe2F2K" TargetMode="External"/><Relationship Id="rId26" Type="http://schemas.openxmlformats.org/officeDocument/2006/relationships/hyperlink" Target="consultantplus://offline/ref=761E3EB51ACD38F231554BF1C59390E0D0A7D83F33327CF8DB6F6D53434E29EDD3FC4345E5F331624FD6E6E141AC9E84E7279CE8D721B1EAe4FAK" TargetMode="External"/><Relationship Id="rId3" Type="http://schemas.openxmlformats.org/officeDocument/2006/relationships/webSettings" Target="webSettings.xml"/><Relationship Id="rId21" Type="http://schemas.openxmlformats.org/officeDocument/2006/relationships/hyperlink" Target="consultantplus://offline/ref=761E3EB51ACD38F231554BF1C59390E0D0A6DC3331347CF8DB6F6D53434E29EDD3FC4345E5F3306B4DD6E6E141AC9E84E7279CE8D721B1EAe4FAK" TargetMode="External"/><Relationship Id="rId7" Type="http://schemas.openxmlformats.org/officeDocument/2006/relationships/hyperlink" Target="consultantplus://offline/ref=761E3EB51ACD38F231554BF1C59390E0D0A7D83F33327CF8DB6F6D53434E29EDD3FC4345E5F3386F4AD6E6E141AC9E84E7279CE8D721B1EAe4FAK" TargetMode="External"/><Relationship Id="rId12" Type="http://schemas.openxmlformats.org/officeDocument/2006/relationships/hyperlink" Target="consultantplus://offline/ref=761E3EB51ACD38F231554BF1C59390E0D0A7D83F33327CF8DB6F6D53434E29EDD3FC4342ECF3323E1C99E7BD07FB8D86E6279EEBCBe2F2K" TargetMode="External"/><Relationship Id="rId17" Type="http://schemas.openxmlformats.org/officeDocument/2006/relationships/hyperlink" Target="consultantplus://offline/ref=761E3EB51ACD38F231554BF1C59390E0D0A7D83F33327CF8DB6F6D53434E29EDD3FC434DEDF5323E1C99E7BD07FB8D86E6279EEBCBe2F2K" TargetMode="External"/><Relationship Id="rId25" Type="http://schemas.openxmlformats.org/officeDocument/2006/relationships/hyperlink" Target="consultantplus://offline/ref=761E3EB51ACD38F231554BF1C59390E0D0A7D83F33327CF8DB6F6D53434E29EDD3FC4345E5F3316A45D6E6E141AC9E84E7279CE8D721B1EAe4FAK" TargetMode="External"/><Relationship Id="rId2" Type="http://schemas.openxmlformats.org/officeDocument/2006/relationships/settings" Target="settings.xml"/><Relationship Id="rId16" Type="http://schemas.openxmlformats.org/officeDocument/2006/relationships/hyperlink" Target="consultantplus://offline/ref=761E3EB51ACD38F231554BF1C59390E0D0A7D83F33327CF8DB6F6D53434E29EDD3FC434DEDF4323E1C99E7BD07FB8D86E6279EEBCBe2F2K" TargetMode="External"/><Relationship Id="rId20" Type="http://schemas.openxmlformats.org/officeDocument/2006/relationships/hyperlink" Target="consultantplus://offline/ref=761E3EB51ACD38F231554BF1C59390E0D0A6DC3331347CF8DB6F6D53434E29EDD3FC4345E6F13C61198CF6E508FB9198E53A82E9C921eBF0K" TargetMode="External"/><Relationship Id="rId29" Type="http://schemas.openxmlformats.org/officeDocument/2006/relationships/hyperlink" Target="consultantplus://offline/ref=761E3EB51ACD38F231554BF1C59390E0D0A7D83F33327CF8DB6F6D53434E29EDD3FC4342ECF6323E1C99E7BD07FB8D86E6279EEBCBe2F2K" TargetMode="External"/><Relationship Id="rId1" Type="http://schemas.openxmlformats.org/officeDocument/2006/relationships/styles" Target="styles.xml"/><Relationship Id="rId6" Type="http://schemas.openxmlformats.org/officeDocument/2006/relationships/hyperlink" Target="consultantplus://offline/ref=761E3EB51ACD38F231554BF1C59390E0D0A7D83F33327CF8DB6F6D53434E29EDD3FC4345E1F63861198CF6E508FB9198E53A82E9C921eBF0K" TargetMode="External"/><Relationship Id="rId11" Type="http://schemas.openxmlformats.org/officeDocument/2006/relationships/hyperlink" Target="consultantplus://offline/ref=761E3EB51ACD38F231554BF1C59390E0D0A7D83F33327CF8DB6F6D53434E29EDD3FC4345E5F3316D44D6E6E141AC9E84E7279CE8D721B1EAe4FAK" TargetMode="External"/><Relationship Id="rId24" Type="http://schemas.openxmlformats.org/officeDocument/2006/relationships/hyperlink" Target="consultantplus://offline/ref=761E3EB51ACD38F231554BF1C59390E0D0A7D83F33327CF8DB6F6D53434E29EDD3FC4345E5F3316245D6E6E141AC9E84E7279CE8D721B1EAe4FAK" TargetMode="External"/><Relationship Id="rId5" Type="http://schemas.openxmlformats.org/officeDocument/2006/relationships/hyperlink" Target="consultantplus://offline/ref=761E3EB51ACD38F2315555F1C2FBCEEDD0AD8236353577AB8F30360E144723BA94B31A15A1A734684FC3B2B31BFB9384eEF4K" TargetMode="External"/><Relationship Id="rId15" Type="http://schemas.openxmlformats.org/officeDocument/2006/relationships/hyperlink" Target="consultantplus://offline/ref=761E3EB51ACD38F231554BF1C59390E0D0A7D83F33327CF8DB6F6D53434E29EDD3FC434DEDF7323E1C99E7BD07FB8D86E6279EEBCBe2F2K" TargetMode="External"/><Relationship Id="rId23" Type="http://schemas.openxmlformats.org/officeDocument/2006/relationships/hyperlink" Target="consultantplus://offline/ref=761E3EB51ACD38F231554BF1C59390E0D0A7D83F33327CF8DB6F6D53434E29EDD3FC4345E5FA3C61198CF6E508FB9198E53A82E9C921eBF0K" TargetMode="External"/><Relationship Id="rId28" Type="http://schemas.openxmlformats.org/officeDocument/2006/relationships/hyperlink" Target="consultantplus://offline/ref=761E3EB51ACD38F2315555F1C2FBCEEDD0AD8236353577AB8F30360E144723BA94B31A15A1A734684FC3B2B31BFB9384eEF4K" TargetMode="External"/><Relationship Id="rId10" Type="http://schemas.openxmlformats.org/officeDocument/2006/relationships/hyperlink" Target="consultantplus://offline/ref=761E3EB51ACD38F231554BF1C59390E0D1AEDA3831377CF8DB6F6D53434E29EDD3FC4345E5F239634AD6E6E141AC9E84E7279CE8D721B1EAe4FAK" TargetMode="External"/><Relationship Id="rId19" Type="http://schemas.openxmlformats.org/officeDocument/2006/relationships/hyperlink" Target="consultantplus://offline/ref=761E3EB51ACD38F231554BF1C59390E0D0A6DC3331347CF8DB6F6D53434E29EDD3FC4345E7F23161198CF6E508FB9198E53A82E9C921eBF0K" TargetMode="External"/><Relationship Id="rId31" Type="http://schemas.openxmlformats.org/officeDocument/2006/relationships/theme" Target="theme/theme1.xml"/><Relationship Id="rId4" Type="http://schemas.openxmlformats.org/officeDocument/2006/relationships/hyperlink" Target="consultantplus://offline/ref=761E3EB51ACD38F2315555F1C2FBCEEDD0AD8236353577AB8F30360E144723BA94B31A15A1A734684FC3B2B31BFB9384eEF4K" TargetMode="External"/><Relationship Id="rId9" Type="http://schemas.openxmlformats.org/officeDocument/2006/relationships/hyperlink" Target="consultantplus://offline/ref=761E3EB51ACD38F231554BF1C59390E0D1AEDA3831377CF8DB6F6D53434E29EDD3FC4345E5F239634BD6E6E141AC9E84E7279CE8D721B1EAe4FAK" TargetMode="External"/><Relationship Id="rId14" Type="http://schemas.openxmlformats.org/officeDocument/2006/relationships/hyperlink" Target="consultantplus://offline/ref=761E3EB51ACD38F231554BF1C59390E0D0A7D83F33327CF8DB6F6D53434E29EDD3FC434DEDF6323E1C99E7BD07FB8D86E6279EEBCBe2F2K" TargetMode="External"/><Relationship Id="rId22" Type="http://schemas.openxmlformats.org/officeDocument/2006/relationships/hyperlink" Target="consultantplus://offline/ref=761E3EB51ACD38F231554BF1C59390E0D1AFDA3E35307CF8DB6F6D53434E29EDD3FC4340E3F2323E1C99E7BD07FB8D86E6279EEBCBe2F2K" TargetMode="External"/><Relationship Id="rId27" Type="http://schemas.openxmlformats.org/officeDocument/2006/relationships/hyperlink" Target="consultantplus://offline/ref=761E3EB51ACD38F231554BF1C59390E0D0A7D83F33327CF8DB6F6D53434E29EDD3FC4345E5F3306B4DD6E6E141AC9E84E7279CE8D721B1EAe4FA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2026</Words>
  <Characters>11550</Characters>
  <Application>Microsoft Office Word</Application>
  <DocSecurity>0</DocSecurity>
  <Lines>96</Lines>
  <Paragraphs>27</Paragraphs>
  <ScaleCrop>false</ScaleCrop>
  <Company>diakov.net</Company>
  <LinksUpToDate>false</LinksUpToDate>
  <CharactersWithSpaces>13549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2021-03-22T10:05:00Z</dcterms:created>
  <dcterms:modified xsi:type="dcterms:W3CDTF">2021-03-22T10:07:00Z</dcterms:modified>
</cp:coreProperties>
</file>